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第二学士学位招生简章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widowControl/>
        <w:spacing w:line="360" w:lineRule="auto"/>
        <w:ind w:firstLine="420" w:firstLineChars="200"/>
      </w:pPr>
      <w:r>
        <w:rPr>
          <w:rFonts w:hint="eastAsia"/>
        </w:rPr>
        <w:t>为了满足部分本科生的学习需求，现启动会计学和金融学专业第二学士学位招生工作。学校将周密组织，选派优秀的教师授课。</w:t>
      </w:r>
    </w:p>
    <w:p>
      <w:pPr>
        <w:widowControl/>
        <w:spacing w:line="360" w:lineRule="auto"/>
        <w:ind w:firstLine="420" w:firstLineChars="200"/>
        <w:rPr>
          <w:rFonts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/>
        </w:rPr>
        <w:t>通过会计学专业学习，学生将能够具备参加会计从业资格（会计上岗证）考试的基础和能力，并能够胜任中小企业会计工作；通过金融学专业学习</w:t>
      </w: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，将获得金融、证券、保险等方面的理论和知识，具有从事金融领域工作的基本能力。</w:t>
      </w:r>
    </w:p>
    <w:p>
      <w:pPr>
        <w:widowControl/>
        <w:spacing w:line="360" w:lineRule="auto"/>
        <w:ind w:firstLine="420" w:firstLineChars="200"/>
      </w:pPr>
      <w:r>
        <w:rPr>
          <w:rFonts w:hint="eastAsia" w:asciiTheme="minorEastAsia" w:hAnsiTheme="minorEastAsia" w:eastAsiaTheme="minorEastAsia"/>
          <w:color w:val="000000"/>
          <w:kern w:val="0"/>
          <w:szCs w:val="21"/>
        </w:rPr>
        <w:t>给自己增长一项技能，</w:t>
      </w:r>
      <w:r>
        <w:rPr>
          <w:rFonts w:hint="eastAsia"/>
        </w:rPr>
        <w:t>为未来从事社会工作增添一份机会。</w:t>
      </w:r>
    </w:p>
    <w:p>
      <w:pPr>
        <w:spacing w:line="360" w:lineRule="auto"/>
        <w:ind w:firstLine="422" w:firstLineChars="200"/>
        <w:rPr>
          <w:b/>
        </w:rPr>
      </w:pPr>
      <w:bookmarkStart w:id="0" w:name="_GoBack"/>
      <w:bookmarkEnd w:id="0"/>
    </w:p>
    <w:p>
      <w:pPr>
        <w:spacing w:line="360" w:lineRule="auto"/>
        <w:ind w:firstLine="422" w:firstLineChars="200"/>
      </w:pPr>
      <w:r>
        <w:rPr>
          <w:rFonts w:hint="eastAsia"/>
          <w:b/>
        </w:rPr>
        <w:t>1．招生对象</w:t>
      </w:r>
      <w:r>
        <w:rPr>
          <w:rFonts w:hint="eastAsia"/>
        </w:rPr>
        <w:t>：</w:t>
      </w:r>
    </w:p>
    <w:p>
      <w:pPr>
        <w:pStyle w:val="9"/>
        <w:spacing w:line="360" w:lineRule="auto"/>
        <w:ind w:firstLineChars="0"/>
      </w:pPr>
      <w:r>
        <w:rPr>
          <w:rFonts w:hint="eastAsia"/>
        </w:rPr>
        <w:t>首次招生：全校大二、大三年级本科生。</w:t>
      </w:r>
    </w:p>
    <w:p>
      <w:pPr>
        <w:pStyle w:val="9"/>
        <w:spacing w:line="360" w:lineRule="auto"/>
        <w:ind w:firstLineChars="0"/>
      </w:pPr>
      <w:r>
        <w:rPr>
          <w:rFonts w:hint="eastAsia"/>
        </w:rPr>
        <w:t>招生规模：100人。</w:t>
      </w:r>
    </w:p>
    <w:p>
      <w:pPr>
        <w:pStyle w:val="9"/>
        <w:spacing w:line="360" w:lineRule="auto"/>
        <w:ind w:firstLineChars="0"/>
      </w:pPr>
      <w:r>
        <w:rPr>
          <w:rFonts w:hint="eastAsia"/>
        </w:rPr>
        <w:t>招录原则：按以下规则依次进行</w:t>
      </w:r>
    </w:p>
    <w:p>
      <w:pPr>
        <w:pStyle w:val="9"/>
        <w:numPr>
          <w:ilvl w:val="0"/>
          <w:numId w:val="1"/>
        </w:numPr>
        <w:spacing w:line="360" w:lineRule="auto"/>
        <w:ind w:left="0" w:firstLine="420"/>
      </w:pPr>
      <w:r>
        <w:rPr>
          <w:rFonts w:hint="eastAsia"/>
        </w:rPr>
        <w:t>各学院名额分配如下，如个别学院报名学生少于分配的名额，将所剩名额进行调剂。</w:t>
      </w:r>
    </w:p>
    <w:tbl>
      <w:tblPr>
        <w:tblStyle w:val="8"/>
        <w:tblW w:w="49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生命学院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爱恩学院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630" w:rightChars="300" w:firstLine="360" w:firstLineChars="20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>
      <w:pPr>
        <w:pStyle w:val="9"/>
        <w:numPr>
          <w:ilvl w:val="0"/>
          <w:numId w:val="1"/>
        </w:numPr>
        <w:spacing w:line="360" w:lineRule="auto"/>
        <w:ind w:left="0" w:firstLine="420"/>
        <w:rPr>
          <w:rFonts w:hint="eastAsia"/>
        </w:rPr>
      </w:pPr>
      <w:r>
        <w:rPr>
          <w:rFonts w:hint="eastAsia"/>
        </w:rPr>
        <w:t>大三同学优先。</w:t>
      </w:r>
    </w:p>
    <w:p>
      <w:pPr>
        <w:pStyle w:val="9"/>
        <w:numPr>
          <w:ilvl w:val="0"/>
          <w:numId w:val="1"/>
        </w:numPr>
        <w:spacing w:line="360" w:lineRule="auto"/>
        <w:ind w:left="0" w:firstLine="420"/>
      </w:pPr>
      <w:r>
        <w:rPr>
          <w:rFonts w:hint="eastAsia"/>
        </w:rPr>
        <w:t>按在校修读期间的学分绩点从高到低录取。</w:t>
      </w:r>
    </w:p>
    <w:p>
      <w:pPr>
        <w:pStyle w:val="9"/>
        <w:spacing w:line="360" w:lineRule="auto"/>
        <w:ind w:firstLineChars="0"/>
      </w:pPr>
      <w:r>
        <w:rPr>
          <w:rFonts w:hint="eastAsia"/>
          <w:b/>
        </w:rPr>
        <w:t>2．学习期限</w:t>
      </w:r>
      <w:r>
        <w:rPr>
          <w:rFonts w:hint="eastAsia"/>
        </w:rPr>
        <w:t>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学制为1.5年（共3个学期）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首期学习时限：2016-2017学年第1学期——2017-2018学年第1学期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3．学习时间：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利用周末和晚上时间。本学期上课时间为周五晚上（18:00~21:20）、周日下午（13:00~16:20）、周日晚上（18:00~21:20）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rPr>
          <w:b/>
        </w:rPr>
      </w:pPr>
      <w:r>
        <w:rPr>
          <w:rFonts w:hint="eastAsia"/>
        </w:rPr>
        <w:t>4．</w:t>
      </w:r>
      <w:r>
        <w:rPr>
          <w:rFonts w:hint="eastAsia"/>
          <w:b/>
        </w:rPr>
        <w:t>课程设置：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总学分50学分。其中：专业课程10门，40学分；毕业论文10学分。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29"/>
        <w:gridCol w:w="2390"/>
        <w:gridCol w:w="1274"/>
        <w:gridCol w:w="141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课程号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课程名称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学分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</w:t>
            </w:r>
            <w:r>
              <w:rPr>
                <w:rFonts w:asciiTheme="minorEastAsia" w:hAnsiTheme="minorEastAsia" w:eastAsiaTheme="minorEastAsia"/>
                <w:szCs w:val="21"/>
              </w:rPr>
              <w:t>学时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</w:t>
            </w:r>
            <w:r>
              <w:rPr>
                <w:rFonts w:asciiTheme="minorEastAsia" w:hAnsiTheme="minorEastAsia" w:eastAsiaTheme="minorEastAsia"/>
                <w:szCs w:val="21"/>
              </w:rPr>
              <w:t>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01001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管理学概论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01002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会计学</w:t>
            </w:r>
            <w:r>
              <w:rPr>
                <w:rFonts w:asciiTheme="minorEastAsia" w:hAnsiTheme="minorEastAsia" w:eastAsiaTheme="minorEastAsia"/>
                <w:szCs w:val="21"/>
              </w:rPr>
              <w:t>基础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01003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税法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01004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财务会计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01005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成本</w:t>
            </w:r>
            <w:r>
              <w:rPr>
                <w:rFonts w:asciiTheme="minorEastAsia" w:hAnsiTheme="minorEastAsia" w:eastAsiaTheme="minorEastAsia"/>
                <w:szCs w:val="21"/>
              </w:rPr>
              <w:t>会计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01006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财务</w:t>
            </w:r>
            <w:r>
              <w:rPr>
                <w:rFonts w:asciiTheme="minorEastAsia" w:hAnsiTheme="minorEastAsia" w:eastAsiaTheme="minorEastAsia"/>
                <w:szCs w:val="21"/>
              </w:rPr>
              <w:t>管理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01007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管理</w:t>
            </w:r>
            <w:r>
              <w:rPr>
                <w:rFonts w:asciiTheme="minorEastAsia" w:hAnsiTheme="minorEastAsia" w:eastAsiaTheme="minorEastAsia"/>
                <w:szCs w:val="21"/>
              </w:rPr>
              <w:t>会计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01008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会计</w:t>
            </w:r>
            <w:r>
              <w:rPr>
                <w:rFonts w:asciiTheme="minorEastAsia" w:hAnsiTheme="minorEastAsia" w:eastAsiaTheme="minorEastAsia"/>
                <w:szCs w:val="21"/>
              </w:rPr>
              <w:t>电算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化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01009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财务</w:t>
            </w:r>
            <w:r>
              <w:rPr>
                <w:rFonts w:asciiTheme="minorEastAsia" w:hAnsiTheme="minorEastAsia" w:eastAsiaTheme="minorEastAsia"/>
                <w:szCs w:val="21"/>
              </w:rPr>
              <w:t>报表编制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01010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审计学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01011</w:t>
            </w:r>
          </w:p>
        </w:tc>
        <w:tc>
          <w:tcPr>
            <w:tcW w:w="239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  <w:r>
              <w:rPr>
                <w:rFonts w:asciiTheme="minorEastAsia" w:hAnsiTheme="minorEastAsia" w:eastAsiaTheme="minorEastAsia"/>
                <w:szCs w:val="21"/>
              </w:rPr>
              <w:t>论文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10周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645"/>
              </w:tabs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课程号</w:t>
            </w:r>
          </w:p>
        </w:tc>
        <w:tc>
          <w:tcPr>
            <w:tcW w:w="23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课程名称</w:t>
            </w:r>
          </w:p>
        </w:tc>
        <w:tc>
          <w:tcPr>
            <w:tcW w:w="12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学分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</w:t>
            </w:r>
            <w:r>
              <w:rPr>
                <w:rFonts w:asciiTheme="minorEastAsia" w:hAnsiTheme="minorEastAsia" w:eastAsiaTheme="minorEastAsia"/>
                <w:szCs w:val="21"/>
              </w:rPr>
              <w:t>学时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</w:t>
            </w:r>
            <w:r>
              <w:rPr>
                <w:rFonts w:asciiTheme="minorEastAsia" w:hAnsiTheme="minorEastAsia" w:eastAsiaTheme="minorEastAsia"/>
                <w:szCs w:val="21"/>
              </w:rPr>
              <w:t>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02001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经济学概论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02002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货币金融学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02003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证券投资学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02004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保险学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02005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国际金融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02006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商业银行业务与经营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02007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公司金融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02008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投资学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02009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金融市场学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02010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财政学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S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02011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毕业论文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0周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tabs>
                <w:tab w:val="left" w:pos="645"/>
              </w:tabs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firstLine="422" w:firstLineChars="200"/>
        <w:rPr>
          <w:b/>
        </w:rPr>
      </w:pPr>
    </w:p>
    <w:p>
      <w:pPr>
        <w:ind w:firstLine="422" w:firstLineChars="200"/>
        <w:rPr>
          <w:b/>
        </w:rPr>
      </w:pPr>
      <w:r>
        <w:rPr>
          <w:rFonts w:hint="eastAsia"/>
          <w:b/>
        </w:rPr>
        <w:t>5．学习要求及待遇</w:t>
      </w:r>
    </w:p>
    <w:p>
      <w:pPr>
        <w:spacing w:line="360" w:lineRule="auto"/>
        <w:ind w:firstLine="420" w:firstLineChars="200"/>
      </w:pPr>
      <w:r>
        <w:rPr>
          <w:rFonts w:hint="eastAsia"/>
        </w:rPr>
        <w:t>同时满足以下2个条件者，符合学士学位授予条件，可以获得第二专业学位证。会计学专业颁发管理学第二学位证书，金融学颁发经济学第二学位证书。</w:t>
      </w:r>
    </w:p>
    <w:p>
      <w:pPr>
        <w:pStyle w:val="9"/>
        <w:numPr>
          <w:ilvl w:val="0"/>
          <w:numId w:val="2"/>
        </w:numPr>
        <w:spacing w:line="360" w:lineRule="auto"/>
        <w:ind w:left="0" w:firstLine="420"/>
      </w:pPr>
      <w:r>
        <w:rPr>
          <w:rFonts w:hint="eastAsia"/>
        </w:rPr>
        <w:t>获得主修专业（原专业）毕业证书、学位证书者；</w:t>
      </w:r>
    </w:p>
    <w:p>
      <w:pPr>
        <w:pStyle w:val="9"/>
        <w:numPr>
          <w:ilvl w:val="0"/>
          <w:numId w:val="2"/>
        </w:numPr>
        <w:spacing w:line="360" w:lineRule="auto"/>
        <w:ind w:left="0" w:firstLine="420"/>
      </w:pPr>
      <w:r>
        <w:rPr>
          <w:rFonts w:hint="eastAsia"/>
        </w:rPr>
        <w:t>修满第二学位规定的的专业知识课40学分和完成实践环节（毕业论文）10学分，成绩合格。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>6．收费标准：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全部课程共计50学分，每学分110元。学费按每学期选课情况分学期由财务处统一收取。</w:t>
      </w:r>
    </w:p>
    <w:p>
      <w:pPr>
        <w:wordWrap w:val="0"/>
        <w:spacing w:line="360" w:lineRule="auto"/>
        <w:ind w:firstLine="413" w:firstLineChars="196"/>
        <w:rPr>
          <w:b/>
        </w:rPr>
      </w:pPr>
      <w:r>
        <w:rPr>
          <w:rFonts w:hint="eastAsia"/>
          <w:b/>
        </w:rPr>
        <w:t>7．报名方式：</w:t>
      </w:r>
    </w:p>
    <w:p>
      <w:pPr>
        <w:wordWrap w:val="0"/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网上报名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"http://www.chaojibiaoge.com/index.php/U/url/FkVvmbAg" </w:instrText>
      </w:r>
      <w:r>
        <w:fldChar w:fldCharType="separate"/>
      </w:r>
      <w:r>
        <w:rPr>
          <w:rStyle w:val="7"/>
          <w:rFonts w:hint="eastAsia" w:ascii="宋体" w:hAnsi="宋体" w:cs="宋体"/>
          <w:kern w:val="0"/>
          <w:szCs w:val="21"/>
        </w:rPr>
        <w:t>http://www.chaojibiaoge.com/index.php/U/url/FkVvmbAg</w:t>
      </w:r>
      <w:r>
        <w:rPr>
          <w:rStyle w:val="7"/>
          <w:rFonts w:hint="eastAsia" w:ascii="宋体" w:hAnsi="宋体" w:cs="宋体"/>
          <w:kern w:val="0"/>
          <w:szCs w:val="21"/>
        </w:rPr>
        <w:fldChar w:fldCharType="end"/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Tahoma" w:hAnsi="Tahoma" w:cs="Tahoma"/>
          <w:color w:val="333333"/>
          <w:kern w:val="0"/>
          <w:sz w:val="18"/>
          <w:szCs w:val="18"/>
        </w:rPr>
        <w:drawing>
          <wp:inline distT="0" distB="0" distL="0" distR="0">
            <wp:extent cx="1905000" cy="1905000"/>
            <wp:effectExtent l="19050" t="0" r="0" b="0"/>
            <wp:docPr id="2" name="图片 1" descr="E:\2016\金融系\第二学位\第二学位报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2016\金融系\第二学位\第二学位报名表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咨询地点：经济管理学院办公楼117室</w:t>
      </w:r>
    </w:p>
    <w:p>
      <w:pPr>
        <w:spacing w:line="360" w:lineRule="auto"/>
        <w:ind w:firstLine="420" w:firstLineChars="200"/>
      </w:pPr>
      <w:r>
        <w:rPr>
          <w:rFonts w:hint="eastAsia"/>
        </w:rPr>
        <w:t>咨询时间：工作日 上午9:00~11:30  下午12:30~16:00</w:t>
      </w:r>
    </w:p>
    <w:p>
      <w:pPr>
        <w:pStyle w:val="9"/>
        <w:spacing w:line="360" w:lineRule="auto"/>
      </w:pPr>
      <w:r>
        <w:rPr>
          <w:rFonts w:hint="eastAsia"/>
        </w:rPr>
        <w:t>联系人：任老师</w:t>
      </w:r>
    </w:p>
    <w:p>
      <w:pPr>
        <w:pStyle w:val="9"/>
        <w:spacing w:line="360" w:lineRule="auto"/>
      </w:pPr>
      <w:r>
        <w:rPr>
          <w:rFonts w:hint="eastAsia"/>
        </w:rPr>
        <w:t>办公室电话：6190083</w:t>
      </w:r>
      <w:r>
        <w:rPr>
          <w:rFonts w:hint="eastAsia"/>
          <w:lang w:val="en-US" w:eastAsia="zh-CN"/>
        </w:rPr>
        <w:t>4</w:t>
      </w:r>
    </w:p>
    <w:p>
      <w:pPr>
        <w:pStyle w:val="9"/>
        <w:spacing w:line="360" w:lineRule="auto"/>
        <w:ind w:firstLineChars="0"/>
      </w:pPr>
      <w:r>
        <w:rPr>
          <w:rFonts w:hint="eastAsia"/>
          <w:b/>
        </w:rPr>
        <w:t>8. 报名时间：</w:t>
      </w:r>
      <w:r>
        <w:rPr>
          <w:rFonts w:hint="eastAsia"/>
        </w:rPr>
        <w:t>2016年9月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9:00 </w:t>
      </w:r>
      <w:r>
        <w:rPr>
          <w:rFonts w:hint="eastAsia"/>
        </w:rPr>
        <w:t>~2016年9月20日</w:t>
      </w:r>
      <w:r>
        <w:rPr>
          <w:rFonts w:hint="eastAsia"/>
          <w:lang w:val="en-US" w:eastAsia="zh-CN"/>
        </w:rPr>
        <w:t xml:space="preserve"> 24:00</w:t>
      </w:r>
    </w:p>
    <w:p>
      <w:pPr>
        <w:pStyle w:val="9"/>
        <w:spacing w:line="360" w:lineRule="auto"/>
        <w:ind w:firstLineChars="0"/>
      </w:pPr>
      <w:r>
        <w:rPr>
          <w:rFonts w:hint="eastAsia"/>
          <w:b/>
        </w:rPr>
        <w:t>9. 开课时间：</w:t>
      </w:r>
      <w:r>
        <w:rPr>
          <w:rFonts w:hint="eastAsia"/>
        </w:rPr>
        <w:t>2016-</w:t>
      </w:r>
      <w:r>
        <w:t>201</w:t>
      </w:r>
      <w:r>
        <w:rPr>
          <w:rFonts w:hint="eastAsia"/>
        </w:rPr>
        <w:t>7</w:t>
      </w:r>
      <w:r>
        <w:t>学年第</w:t>
      </w:r>
      <w:r>
        <w:rPr>
          <w:rFonts w:hint="eastAsia"/>
        </w:rPr>
        <w:t>1</w:t>
      </w:r>
      <w:r>
        <w:t>学期</w:t>
      </w:r>
      <w:r>
        <w:rPr>
          <w:rFonts w:hint="eastAsia"/>
        </w:rPr>
        <w:t>（本学期）</w:t>
      </w:r>
      <w:r>
        <w:t>第三周开始</w:t>
      </w:r>
      <w:r>
        <w:rPr>
          <w:rFonts w:hint="eastAsia"/>
        </w:rPr>
        <w:t>（具体开课时间，报名后确定）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218"/>
    <w:multiLevelType w:val="multilevel"/>
    <w:tmpl w:val="47F70218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4933A0"/>
    <w:multiLevelType w:val="multilevel"/>
    <w:tmpl w:val="4D4933A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1B9"/>
    <w:rsid w:val="00026F03"/>
    <w:rsid w:val="000279B2"/>
    <w:rsid w:val="000339BA"/>
    <w:rsid w:val="00060763"/>
    <w:rsid w:val="00081CF7"/>
    <w:rsid w:val="0009707E"/>
    <w:rsid w:val="000B3E6D"/>
    <w:rsid w:val="000B564B"/>
    <w:rsid w:val="000E4CDE"/>
    <w:rsid w:val="000F2B81"/>
    <w:rsid w:val="0011033F"/>
    <w:rsid w:val="00121D8D"/>
    <w:rsid w:val="00162564"/>
    <w:rsid w:val="00190914"/>
    <w:rsid w:val="001F5C13"/>
    <w:rsid w:val="001F7BBF"/>
    <w:rsid w:val="00226040"/>
    <w:rsid w:val="00237C66"/>
    <w:rsid w:val="00257D2A"/>
    <w:rsid w:val="00260C54"/>
    <w:rsid w:val="002A0B9A"/>
    <w:rsid w:val="002A562F"/>
    <w:rsid w:val="002E6F2A"/>
    <w:rsid w:val="00364DE9"/>
    <w:rsid w:val="00366259"/>
    <w:rsid w:val="003E02FC"/>
    <w:rsid w:val="003E5ED6"/>
    <w:rsid w:val="00435C54"/>
    <w:rsid w:val="004608D3"/>
    <w:rsid w:val="00465A2E"/>
    <w:rsid w:val="004740F4"/>
    <w:rsid w:val="0049768A"/>
    <w:rsid w:val="004C5354"/>
    <w:rsid w:val="00515122"/>
    <w:rsid w:val="00521646"/>
    <w:rsid w:val="00540287"/>
    <w:rsid w:val="00554DC8"/>
    <w:rsid w:val="005873E9"/>
    <w:rsid w:val="005D5B0D"/>
    <w:rsid w:val="005F1E60"/>
    <w:rsid w:val="00621E03"/>
    <w:rsid w:val="00640192"/>
    <w:rsid w:val="006519CD"/>
    <w:rsid w:val="00666B47"/>
    <w:rsid w:val="006721B9"/>
    <w:rsid w:val="006E511C"/>
    <w:rsid w:val="006E6624"/>
    <w:rsid w:val="006E72ED"/>
    <w:rsid w:val="00710816"/>
    <w:rsid w:val="0076226E"/>
    <w:rsid w:val="007B2E61"/>
    <w:rsid w:val="007E0187"/>
    <w:rsid w:val="007F3322"/>
    <w:rsid w:val="00875006"/>
    <w:rsid w:val="008D13BA"/>
    <w:rsid w:val="008E069D"/>
    <w:rsid w:val="009069C7"/>
    <w:rsid w:val="00947DC5"/>
    <w:rsid w:val="009533B5"/>
    <w:rsid w:val="00971B96"/>
    <w:rsid w:val="00980D38"/>
    <w:rsid w:val="009E5FCA"/>
    <w:rsid w:val="009E6E24"/>
    <w:rsid w:val="00A10F97"/>
    <w:rsid w:val="00A11A43"/>
    <w:rsid w:val="00A60D62"/>
    <w:rsid w:val="00A76847"/>
    <w:rsid w:val="00A96013"/>
    <w:rsid w:val="00AB0E88"/>
    <w:rsid w:val="00AF58DB"/>
    <w:rsid w:val="00B65E37"/>
    <w:rsid w:val="00B80753"/>
    <w:rsid w:val="00BC5418"/>
    <w:rsid w:val="00BE06BE"/>
    <w:rsid w:val="00BF3B38"/>
    <w:rsid w:val="00BF4734"/>
    <w:rsid w:val="00C40D23"/>
    <w:rsid w:val="00C63095"/>
    <w:rsid w:val="00CA2176"/>
    <w:rsid w:val="00CC33FB"/>
    <w:rsid w:val="00CD1677"/>
    <w:rsid w:val="00CD4DA2"/>
    <w:rsid w:val="00CF0CBB"/>
    <w:rsid w:val="00D220DD"/>
    <w:rsid w:val="00D33788"/>
    <w:rsid w:val="00D6239E"/>
    <w:rsid w:val="00DB3300"/>
    <w:rsid w:val="00DC5FE0"/>
    <w:rsid w:val="00DE05E8"/>
    <w:rsid w:val="00E455A9"/>
    <w:rsid w:val="00EC17B7"/>
    <w:rsid w:val="00F23DCB"/>
    <w:rsid w:val="00F451BE"/>
    <w:rsid w:val="00F539C1"/>
    <w:rsid w:val="00F61FF8"/>
    <w:rsid w:val="00FC37BE"/>
    <w:rsid w:val="00FE62B4"/>
    <w:rsid w:val="00FF1F9E"/>
    <w:rsid w:val="5B7350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1465</Characters>
  <Lines>12</Lines>
  <Paragraphs>3</Paragraphs>
  <TotalTime>0</TotalTime>
  <ScaleCrop>false</ScaleCrop>
  <LinksUpToDate>false</LinksUpToDate>
  <CharactersWithSpaces>1718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2016-09-13T01:53:00Z</dcterms:created>
  <dc:creator>DADI</dc:creator>
  <cp:lastModifiedBy>201603010953</cp:lastModifiedBy>
  <cp:lastPrinted>2016-09-12T08:00:00Z</cp:lastPrinted>
  <dcterms:modified xsi:type="dcterms:W3CDTF">2016-09-13T07:46:30Z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